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C46A1" w14:textId="77777777" w:rsidR="00297CC3" w:rsidRPr="00125155" w:rsidRDefault="00125155" w:rsidP="00297CC3">
      <w:pPr>
        <w:jc w:val="center"/>
        <w:rPr>
          <w:rFonts w:ascii="Sylfaen" w:hAnsi="Sylfaen"/>
          <w:b/>
          <w:bCs/>
          <w:lang w:val="ka-GE"/>
        </w:rPr>
      </w:pPr>
      <w:r w:rsidRPr="00125155">
        <w:rPr>
          <w:rFonts w:ascii="Sylfaen" w:hAnsi="Sylfaen"/>
          <w:b/>
          <w:bCs/>
          <w:lang w:val="ka-GE"/>
        </w:rPr>
        <w:t>არჩევნებში ჩართულ მხარეებს ცესკო დროული რეგისტრაციისკენ მოუწოდებს</w:t>
      </w:r>
    </w:p>
    <w:p w14:paraId="134E8986" w14:textId="77777777" w:rsidR="00125155" w:rsidRDefault="00125155" w:rsidP="00297CC3">
      <w:pPr>
        <w:jc w:val="center"/>
        <w:rPr>
          <w:rFonts w:ascii="Sylfaen" w:hAnsi="Sylfaen"/>
          <w:lang w:val="ka-GE"/>
        </w:rPr>
      </w:pPr>
    </w:p>
    <w:p w14:paraId="46FE96E5" w14:textId="77777777" w:rsidR="00297CC3" w:rsidRDefault="00297CC3" w:rsidP="00297CC3">
      <w:pPr>
        <w:jc w:val="center"/>
        <w:rPr>
          <w:rFonts w:ascii="Sylfaen" w:hAnsi="Sylfaen"/>
          <w:lang w:val="ka-GE"/>
        </w:rPr>
      </w:pPr>
    </w:p>
    <w:p w14:paraId="2FEFB864" w14:textId="5ED2A55B" w:rsidR="00297CC3" w:rsidRDefault="00297CC3" w:rsidP="00297CC3">
      <w:pPr>
        <w:jc w:val="both"/>
        <w:rPr>
          <w:rFonts w:ascii="Sylfaen" w:hAnsi="Sylfaen"/>
          <w:lang w:val="ka-GE"/>
        </w:rPr>
      </w:pPr>
      <w:r>
        <w:rPr>
          <w:rFonts w:ascii="Sylfaen" w:hAnsi="Sylfaen"/>
          <w:lang w:val="ka-GE"/>
        </w:rPr>
        <w:t>202</w:t>
      </w:r>
      <w:r w:rsidR="00403316">
        <w:rPr>
          <w:rFonts w:ascii="Sylfaen" w:hAnsi="Sylfaen"/>
          <w:lang w:val="ka-GE"/>
        </w:rPr>
        <w:t>5</w:t>
      </w:r>
      <w:r>
        <w:rPr>
          <w:rFonts w:ascii="Sylfaen" w:hAnsi="Sylfaen"/>
          <w:lang w:val="ka-GE"/>
        </w:rPr>
        <w:t xml:space="preserve"> წლის </w:t>
      </w:r>
      <w:r w:rsidR="00403316">
        <w:rPr>
          <w:rFonts w:ascii="Sylfaen" w:hAnsi="Sylfaen"/>
          <w:lang w:val="ka-GE"/>
        </w:rPr>
        <w:t>5</w:t>
      </w:r>
      <w:r>
        <w:rPr>
          <w:rFonts w:ascii="Sylfaen" w:hAnsi="Sylfaen"/>
          <w:lang w:val="ka-GE"/>
        </w:rPr>
        <w:t xml:space="preserve"> ივნისს თსუს-ის მე-</w:t>
      </w:r>
      <w:r w:rsidR="00403316">
        <w:rPr>
          <w:rFonts w:ascii="Sylfaen" w:hAnsi="Sylfaen"/>
          <w:lang w:val="ka-GE"/>
        </w:rPr>
        <w:t>9</w:t>
      </w:r>
      <w:r>
        <w:rPr>
          <w:rFonts w:ascii="Sylfaen" w:hAnsi="Sylfaen"/>
          <w:lang w:val="ka-GE"/>
        </w:rPr>
        <w:t xml:space="preserve"> მოწვევის სტუდენტური თვითმმართველობის არჩევნები გაიმართება. ამომრჩევლები, აქტიური სტატუსის მქონე სტუდენტები</w:t>
      </w:r>
      <w:r w:rsidR="00AE5C5E">
        <w:rPr>
          <w:rFonts w:ascii="Sylfaen" w:hAnsi="Sylfaen"/>
          <w:lang w:val="ka-GE"/>
        </w:rPr>
        <w:t>,</w:t>
      </w:r>
      <w:r>
        <w:rPr>
          <w:rFonts w:ascii="Sylfaen" w:hAnsi="Sylfaen"/>
          <w:lang w:val="ka-GE"/>
        </w:rPr>
        <w:t xml:space="preserve"> აირჩევენ  </w:t>
      </w:r>
      <w:r w:rsidR="00403316">
        <w:rPr>
          <w:rFonts w:ascii="Sylfaen" w:hAnsi="Sylfaen"/>
          <w:lang w:val="ka-GE"/>
        </w:rPr>
        <w:t>7</w:t>
      </w:r>
      <w:r>
        <w:rPr>
          <w:rFonts w:ascii="Sylfaen" w:hAnsi="Sylfaen"/>
          <w:lang w:val="ka-GE"/>
        </w:rPr>
        <w:t xml:space="preserve"> </w:t>
      </w:r>
      <w:r w:rsidRPr="002738F2">
        <w:rPr>
          <w:rFonts w:ascii="Sylfaen" w:hAnsi="Sylfaen"/>
          <w:lang w:val="ka-GE"/>
        </w:rPr>
        <w:t>ფაკულტეტიდან 1</w:t>
      </w:r>
      <w:r w:rsidR="00403316" w:rsidRPr="002738F2">
        <w:rPr>
          <w:rFonts w:ascii="Sylfaen" w:hAnsi="Sylfaen"/>
          <w:lang w:val="ka-GE"/>
        </w:rPr>
        <w:t>4</w:t>
      </w:r>
      <w:r w:rsidRPr="002738F2">
        <w:rPr>
          <w:rFonts w:ascii="Sylfaen" w:hAnsi="Sylfaen"/>
          <w:lang w:val="ka-GE"/>
        </w:rPr>
        <w:t>0</w:t>
      </w:r>
      <w:r>
        <w:rPr>
          <w:rFonts w:ascii="Sylfaen" w:hAnsi="Sylfaen"/>
          <w:lang w:val="ka-GE"/>
        </w:rPr>
        <w:t xml:space="preserve"> დელეგატს.</w:t>
      </w:r>
    </w:p>
    <w:p w14:paraId="1A81AF12" w14:textId="77777777" w:rsidR="00297CC3" w:rsidRDefault="00297CC3" w:rsidP="00297CC3">
      <w:pPr>
        <w:jc w:val="both"/>
        <w:rPr>
          <w:rFonts w:ascii="Sylfaen" w:hAnsi="Sylfaen"/>
          <w:lang w:val="ka-GE"/>
        </w:rPr>
      </w:pPr>
    </w:p>
    <w:p w14:paraId="7C25F7BD" w14:textId="77777777" w:rsidR="00ED49D9" w:rsidRDefault="00297CC3" w:rsidP="00297CC3">
      <w:pPr>
        <w:jc w:val="both"/>
        <w:rPr>
          <w:rFonts w:ascii="Sylfaen" w:hAnsi="Sylfaen"/>
          <w:lang w:val="ka-GE"/>
        </w:rPr>
      </w:pPr>
      <w:r>
        <w:rPr>
          <w:rFonts w:ascii="Sylfaen" w:hAnsi="Sylfaen"/>
          <w:lang w:val="ka-GE"/>
        </w:rPr>
        <w:t xml:space="preserve">არჩევნების დანიშვნის შემდეგ </w:t>
      </w:r>
      <w:r w:rsidR="00ED49D9">
        <w:rPr>
          <w:rFonts w:ascii="Sylfaen" w:hAnsi="Sylfaen"/>
          <w:lang w:val="ka-GE"/>
        </w:rPr>
        <w:t>ცესკო საარჩევნო რეჟიმზე გადავიდა და საარჩევნო დებულების, საარჩევნო ღონისძიებათა გრაფიკის შესაბამისად ახორციელებს არჩევნებთან დაკავშირებულ ორგანიზაციულ და პროცედურულ საქმიანობებს. საარჩევნო დებულებისა და ცესკოს რეგლამენტის მიხედვით ცესკო ეტაპობრივად მართვას სხდომებს და იღებს გადაწყვეტილებებს. საარჩევნო პროცესში ერთ-ერთ მნიშვნელოვან საკითხს წარმოადგენს არჩევნებ</w:t>
      </w:r>
      <w:r w:rsidR="00AE5C5E">
        <w:rPr>
          <w:rFonts w:ascii="Sylfaen" w:hAnsi="Sylfaen"/>
          <w:lang w:val="ka-GE"/>
        </w:rPr>
        <w:t xml:space="preserve">ში </w:t>
      </w:r>
      <w:r w:rsidR="00ED49D9">
        <w:rPr>
          <w:rFonts w:ascii="Sylfaen" w:hAnsi="Sylfaen"/>
          <w:lang w:val="ka-GE"/>
        </w:rPr>
        <w:t xml:space="preserve"> ჩართული მხარეების მონაწილეობა, რომლისთვისაც აუცილებელია  თსუ ცესკოში რეგისტრაციის გავლა შემდეგი პროცედურების დაცვით:</w:t>
      </w:r>
    </w:p>
    <w:p w14:paraId="579E0253" w14:textId="77777777" w:rsidR="00ED49D9" w:rsidRDefault="00ED49D9" w:rsidP="00297CC3">
      <w:pPr>
        <w:jc w:val="both"/>
        <w:rPr>
          <w:rFonts w:ascii="Sylfaen" w:hAnsi="Sylfaen"/>
          <w:lang w:val="ka-GE"/>
        </w:rPr>
      </w:pPr>
    </w:p>
    <w:p w14:paraId="63CBFCF2" w14:textId="49916F77" w:rsidR="00125155" w:rsidRDefault="00ED49D9" w:rsidP="00297CC3">
      <w:pPr>
        <w:jc w:val="both"/>
        <w:rPr>
          <w:rFonts w:ascii="Sylfaen" w:hAnsi="Sylfaen"/>
          <w:lang w:val="ka-GE"/>
        </w:rPr>
      </w:pPr>
      <w:r>
        <w:rPr>
          <w:rFonts w:ascii="Sylfaen" w:hAnsi="Sylfaen"/>
          <w:lang w:val="ka-GE"/>
        </w:rPr>
        <w:t>ადგილობრივ</w:t>
      </w:r>
      <w:r w:rsidR="00125155">
        <w:rPr>
          <w:rFonts w:ascii="Sylfaen" w:hAnsi="Sylfaen"/>
          <w:lang w:val="ka-GE"/>
        </w:rPr>
        <w:t xml:space="preserve">ი </w:t>
      </w:r>
      <w:r>
        <w:rPr>
          <w:rFonts w:ascii="Sylfaen" w:hAnsi="Sylfaen"/>
          <w:lang w:val="ka-GE"/>
        </w:rPr>
        <w:t>დამკვირვებელ ორგანიზაციებ</w:t>
      </w:r>
      <w:r w:rsidR="00407B4D">
        <w:rPr>
          <w:rFonts w:ascii="Sylfaen" w:hAnsi="Sylfaen"/>
          <w:lang w:val="ka-GE"/>
        </w:rPr>
        <w:t xml:space="preserve">ი </w:t>
      </w:r>
      <w:r>
        <w:rPr>
          <w:rFonts w:ascii="Sylfaen" w:hAnsi="Sylfaen"/>
          <w:lang w:val="ka-GE"/>
        </w:rPr>
        <w:t>აკრედიტაციის მისაღებად</w:t>
      </w:r>
      <w:r w:rsidR="00407B4D">
        <w:rPr>
          <w:rFonts w:ascii="Sylfaen" w:hAnsi="Sylfaen"/>
          <w:lang w:val="ka-GE"/>
        </w:rPr>
        <w:t xml:space="preserve"> უფლებამოსილნი არიან მატერიალურად ან/და ელექტრონულად</w:t>
      </w:r>
      <w:r>
        <w:rPr>
          <w:rFonts w:ascii="Sylfaen" w:hAnsi="Sylfaen"/>
          <w:lang w:val="ka-GE"/>
        </w:rPr>
        <w:t xml:space="preserve"> თსუ ცესკოში</w:t>
      </w:r>
      <w:r w:rsidR="00407B4D">
        <w:rPr>
          <w:rFonts w:ascii="Sylfaen" w:hAnsi="Sylfaen"/>
          <w:lang w:val="ka-GE"/>
        </w:rPr>
        <w:t xml:space="preserve">  წარმოადგინონ განცხადება, სანოტარო წესით დამოწმებული წესდება და ამონაწერი სამოქალაქო რეესტრიდან </w:t>
      </w:r>
      <w:r w:rsidR="00407B4D" w:rsidRPr="00125155">
        <w:rPr>
          <w:rFonts w:ascii="Sylfaen" w:hAnsi="Sylfaen"/>
          <w:b/>
          <w:bCs/>
          <w:lang w:val="ka-GE"/>
        </w:rPr>
        <w:t>202</w:t>
      </w:r>
      <w:r w:rsidR="00403316">
        <w:rPr>
          <w:rFonts w:ascii="Sylfaen" w:hAnsi="Sylfaen"/>
          <w:b/>
          <w:bCs/>
          <w:lang w:val="ka-GE"/>
        </w:rPr>
        <w:t>5</w:t>
      </w:r>
      <w:r w:rsidR="00407B4D" w:rsidRPr="00125155">
        <w:rPr>
          <w:rFonts w:ascii="Sylfaen" w:hAnsi="Sylfaen"/>
          <w:b/>
          <w:bCs/>
          <w:lang w:val="ka-GE"/>
        </w:rPr>
        <w:t xml:space="preserve"> წლის </w:t>
      </w:r>
      <w:r w:rsidR="00403316">
        <w:rPr>
          <w:rFonts w:ascii="Sylfaen" w:hAnsi="Sylfaen"/>
          <w:b/>
          <w:bCs/>
          <w:lang w:val="ka-GE"/>
        </w:rPr>
        <w:t>30 მაისის</w:t>
      </w:r>
      <w:r w:rsidR="00407B4D" w:rsidRPr="00125155">
        <w:rPr>
          <w:rFonts w:ascii="Sylfaen" w:hAnsi="Sylfaen"/>
          <w:b/>
          <w:bCs/>
          <w:lang w:val="ka-GE"/>
        </w:rPr>
        <w:t xml:space="preserve"> 18:00სთ-მდე.</w:t>
      </w:r>
      <w:r w:rsidR="00407B4D">
        <w:rPr>
          <w:rFonts w:ascii="Sylfaen" w:hAnsi="Sylfaen"/>
          <w:lang w:val="ka-GE"/>
        </w:rPr>
        <w:t xml:space="preserve"> ასევე, დამკვირვებელი ორგანიზაციები უფლებამოსილნი არიან ორგანიზაციის დამკვირვებლად რეგისტრაციის</w:t>
      </w:r>
      <w:r w:rsidR="00125155">
        <w:rPr>
          <w:rFonts w:ascii="Sylfaen" w:hAnsi="Sylfaen"/>
          <w:lang w:val="ka-GE"/>
        </w:rPr>
        <w:t xml:space="preserve">ათვის წარმოადგინონ </w:t>
      </w:r>
      <w:r w:rsidR="00407B4D">
        <w:rPr>
          <w:rFonts w:ascii="Sylfaen" w:hAnsi="Sylfaen"/>
          <w:lang w:val="ka-GE"/>
        </w:rPr>
        <w:t xml:space="preserve"> განცხადება</w:t>
      </w:r>
      <w:r w:rsidR="00125155">
        <w:rPr>
          <w:rFonts w:ascii="Sylfaen" w:hAnsi="Sylfaen"/>
          <w:lang w:val="ka-GE"/>
        </w:rPr>
        <w:t xml:space="preserve">, რომელსაც უნდა ერთვოდეს </w:t>
      </w:r>
      <w:r w:rsidR="00125155" w:rsidRPr="005661D1">
        <w:rPr>
          <w:rFonts w:ascii="Sylfaen" w:hAnsi="Sylfaen"/>
          <w:lang w:val="ka-GE"/>
        </w:rPr>
        <w:t>მეწარმეთა და არასამეწარმეო (არაკომერციული) იურიდიული პირების რეესტრიდან ამონაწერი, რომელიც საქართველოს იუსტიციის სამინისტროს მმართველობის სფეროში მოქმედი საჯარო სამართლის იურიდიული პირის − საჯარო რეესტრის ეროვნული სააგენტოს მიერ გაცემულია საარჩევნო კომისიისათვის განცხადების წარდგენამდე ბოლო 10 დღის ვადაში.</w:t>
      </w:r>
      <w:r w:rsidR="00125155">
        <w:rPr>
          <w:rFonts w:ascii="Sylfaen" w:hAnsi="Sylfaen"/>
          <w:lang w:val="ka-GE"/>
        </w:rPr>
        <w:t xml:space="preserve">  </w:t>
      </w:r>
    </w:p>
    <w:p w14:paraId="23B3C51B" w14:textId="77777777" w:rsidR="00125155" w:rsidRDefault="00125155" w:rsidP="00297CC3">
      <w:pPr>
        <w:jc w:val="both"/>
        <w:rPr>
          <w:rFonts w:ascii="Sylfaen" w:hAnsi="Sylfaen"/>
          <w:lang w:val="ka-GE"/>
        </w:rPr>
      </w:pPr>
    </w:p>
    <w:p w14:paraId="429D5395" w14:textId="77777777" w:rsidR="00125155" w:rsidRDefault="00125155" w:rsidP="00297CC3">
      <w:pPr>
        <w:jc w:val="both"/>
        <w:rPr>
          <w:rFonts w:ascii="Sylfaen" w:hAnsi="Sylfaen"/>
          <w:lang w:val="ka-GE"/>
        </w:rPr>
      </w:pPr>
      <w:r>
        <w:rPr>
          <w:rFonts w:ascii="Sylfaen" w:hAnsi="Sylfaen"/>
          <w:lang w:val="ka-GE"/>
        </w:rPr>
        <w:t xml:space="preserve">დამკვირვებელი ორგანიზაციები უფლებამოსილნი არიან  ორგანიზაციის აკრედიტაციის განცხადებასთან </w:t>
      </w:r>
      <w:r w:rsidR="00407B4D">
        <w:rPr>
          <w:rFonts w:ascii="Sylfaen" w:hAnsi="Sylfaen"/>
          <w:lang w:val="ka-GE"/>
        </w:rPr>
        <w:t xml:space="preserve">ერთად  ცესკოს მდივნის სახელზე წარმოადგინონ დამკვირვებელ პირთა სია შესაბამისი საარჩვენო კომისიის მითითებით.  </w:t>
      </w:r>
    </w:p>
    <w:p w14:paraId="289C4C81" w14:textId="77777777" w:rsidR="00125155" w:rsidRDefault="00125155" w:rsidP="00297CC3">
      <w:pPr>
        <w:jc w:val="both"/>
        <w:rPr>
          <w:rFonts w:ascii="Sylfaen" w:hAnsi="Sylfaen"/>
          <w:lang w:val="ka-GE"/>
        </w:rPr>
      </w:pPr>
    </w:p>
    <w:p w14:paraId="0F2FAE62" w14:textId="77777777" w:rsidR="00125155" w:rsidRDefault="00407B4D" w:rsidP="00297CC3">
      <w:pPr>
        <w:jc w:val="both"/>
        <w:rPr>
          <w:rFonts w:ascii="Sylfaen" w:hAnsi="Sylfaen"/>
          <w:lang w:val="ka-GE"/>
        </w:rPr>
      </w:pPr>
      <w:r>
        <w:rPr>
          <w:rFonts w:ascii="Sylfaen" w:hAnsi="Sylfaen"/>
          <w:lang w:val="ka-GE"/>
        </w:rPr>
        <w:t xml:space="preserve">დამკვირვებელი ორგანიზაცია არჩევნებზე დაკვირვებას ახორციელებს ორგანიზაციის წარმომადგენლის - დამკვირვებლის მეშვეობით. ერთ ორგანიზაციას უფლება აქვს კონკრეტულ საარჩევნო უბანში ჰყავდეს არაუმეტეს 1 დამკვირვებლისა. </w:t>
      </w:r>
      <w:r w:rsidR="001737AE">
        <w:rPr>
          <w:rFonts w:ascii="Sylfaen" w:hAnsi="Sylfaen"/>
          <w:lang w:val="ka-GE"/>
        </w:rPr>
        <w:t xml:space="preserve"> </w:t>
      </w:r>
    </w:p>
    <w:p w14:paraId="7435ED86" w14:textId="77777777" w:rsidR="00403316" w:rsidRDefault="00403316" w:rsidP="00297CC3">
      <w:pPr>
        <w:jc w:val="both"/>
        <w:rPr>
          <w:rFonts w:ascii="Sylfaen" w:hAnsi="Sylfaen"/>
          <w:lang w:val="ka-GE"/>
        </w:rPr>
      </w:pPr>
    </w:p>
    <w:p w14:paraId="33419DF3" w14:textId="7A4CD938" w:rsidR="00407B4D" w:rsidRDefault="001737AE" w:rsidP="00297CC3">
      <w:pPr>
        <w:jc w:val="both"/>
        <w:rPr>
          <w:rFonts w:ascii="Sylfaen" w:hAnsi="Sylfaen"/>
          <w:lang w:val="ka-GE"/>
        </w:rPr>
      </w:pPr>
      <w:r>
        <w:rPr>
          <w:rFonts w:ascii="Sylfaen" w:hAnsi="Sylfaen"/>
          <w:lang w:val="ka-GE"/>
        </w:rPr>
        <w:t xml:space="preserve">ცესკოს მიერ რეგისტრირებულმა  დამკვრვებელმა ორგანიზაციამ </w:t>
      </w:r>
      <w:r w:rsidRPr="00125155">
        <w:rPr>
          <w:rFonts w:ascii="Sylfaen" w:hAnsi="Sylfaen"/>
          <w:b/>
          <w:bCs/>
          <w:lang w:val="ka-GE"/>
        </w:rPr>
        <w:t>კენჭისყრამდე არაუგვიანეს 2 დღისა</w:t>
      </w:r>
      <w:r w:rsidR="00AE5C5E" w:rsidRPr="00125155">
        <w:rPr>
          <w:rFonts w:ascii="Sylfaen" w:hAnsi="Sylfaen"/>
          <w:b/>
          <w:bCs/>
          <w:lang w:val="ka-GE"/>
        </w:rPr>
        <w:t xml:space="preserve"> (</w:t>
      </w:r>
      <w:r w:rsidR="00403316">
        <w:rPr>
          <w:rFonts w:ascii="Sylfaen" w:hAnsi="Sylfaen"/>
          <w:b/>
          <w:bCs/>
          <w:lang w:val="ka-GE"/>
        </w:rPr>
        <w:t>3</w:t>
      </w:r>
      <w:r w:rsidR="00AE5C5E" w:rsidRPr="00125155">
        <w:rPr>
          <w:rFonts w:ascii="Sylfaen" w:hAnsi="Sylfaen"/>
          <w:b/>
          <w:bCs/>
          <w:lang w:val="ka-GE"/>
        </w:rPr>
        <w:t xml:space="preserve"> ივნისი)</w:t>
      </w:r>
      <w:r>
        <w:rPr>
          <w:rFonts w:ascii="Sylfaen" w:hAnsi="Sylfaen"/>
          <w:lang w:val="ka-GE"/>
        </w:rPr>
        <w:t xml:space="preserve"> ცესკოს მდივანს უნდა წარუდგინოს საუბნო საარჩევნო  კომისიებში დანიშნულ დამკვირვებელთა სია</w:t>
      </w:r>
      <w:r w:rsidR="00E921F6">
        <w:rPr>
          <w:rFonts w:ascii="Sylfaen" w:hAnsi="Sylfaen"/>
          <w:lang w:val="ka-GE"/>
        </w:rPr>
        <w:t xml:space="preserve"> მათი პირადობის დამადასტურებელის დოკუმენტის ასლები.</w:t>
      </w:r>
    </w:p>
    <w:p w14:paraId="77553D87" w14:textId="77777777" w:rsidR="001737AE" w:rsidRDefault="001737AE" w:rsidP="00297CC3">
      <w:pPr>
        <w:jc w:val="both"/>
        <w:rPr>
          <w:rFonts w:ascii="Sylfaen" w:hAnsi="Sylfaen"/>
          <w:lang w:val="ka-GE"/>
        </w:rPr>
      </w:pPr>
    </w:p>
    <w:p w14:paraId="567CDC67" w14:textId="77777777" w:rsidR="00E921F6" w:rsidRPr="00E921F6" w:rsidRDefault="00E921F6" w:rsidP="00E921F6">
      <w:pPr>
        <w:jc w:val="both"/>
        <w:rPr>
          <w:rFonts w:ascii="Sylfaen" w:hAnsi="Sylfaen"/>
          <w:lang w:val="ka-GE"/>
        </w:rPr>
      </w:pPr>
      <w:r w:rsidRPr="00E921F6">
        <w:rPr>
          <w:rFonts w:ascii="Sylfaen" w:hAnsi="Sylfaen" w:cs="Sylfaen"/>
          <w:lang w:val="ka-GE"/>
        </w:rPr>
        <w:t>დამკვირვებელ</w:t>
      </w:r>
      <w:r w:rsidRPr="00E921F6">
        <w:rPr>
          <w:rFonts w:ascii="Sylfaen" w:hAnsi="Sylfaen"/>
          <w:lang w:val="ka-GE"/>
        </w:rPr>
        <w:t xml:space="preserve"> ორგანიზაციებს რეგისტრაციის მიზნებისათვის განცხადებით მიმართვა შეუძლიათ როგორც მატერიალურად, ისე ელექტრონულად. </w:t>
      </w:r>
      <w:r w:rsidRPr="00E921F6">
        <w:rPr>
          <w:rFonts w:ascii="Sylfaen" w:hAnsi="Sylfaen"/>
          <w:lang w:val="ka-GE"/>
        </w:rPr>
        <w:lastRenderedPageBreak/>
        <w:t xml:space="preserve">მატერიალური სახით ორგანიზაციები განცხადებას თანდართულ დოკუმენტაციასთან ერთად (აუცილებლობის შემთხვევაში) წარადგენენ ცესკოში (მის.: თსუ-ის I კორპუსი, ოთახი N211), ხოლო ელექტრონულად, შემდეგ ელ.ფოსტაზე: </w:t>
      </w:r>
      <w:hyperlink r:id="rId5" w:history="1">
        <w:r w:rsidRPr="00E921F6">
          <w:rPr>
            <w:rStyle w:val="Hyperlink"/>
            <w:rFonts w:ascii="Sylfaen" w:hAnsi="Sylfaen"/>
            <w:lang w:val="ka-GE"/>
          </w:rPr>
          <w:t>cesko2025@tsu.ge</w:t>
        </w:r>
      </w:hyperlink>
      <w:r w:rsidRPr="00E921F6">
        <w:rPr>
          <w:rFonts w:ascii="Sylfaen" w:hAnsi="Sylfaen"/>
          <w:lang w:val="ka-GE"/>
        </w:rPr>
        <w:t xml:space="preserve"> </w:t>
      </w:r>
    </w:p>
    <w:p w14:paraId="28EB14DE" w14:textId="77777777" w:rsidR="00125155" w:rsidRPr="00125155" w:rsidRDefault="00125155" w:rsidP="00297CC3">
      <w:pPr>
        <w:jc w:val="both"/>
        <w:rPr>
          <w:rFonts w:ascii="Sylfaen" w:hAnsi="Sylfaen"/>
          <w:lang w:val="ka-GE"/>
        </w:rPr>
      </w:pPr>
    </w:p>
    <w:p w14:paraId="5D8C40B1" w14:textId="77777777" w:rsidR="00AE5C5E" w:rsidRDefault="00AE5C5E" w:rsidP="00297CC3">
      <w:pPr>
        <w:jc w:val="both"/>
        <w:rPr>
          <w:rFonts w:ascii="Sylfaen" w:hAnsi="Sylfaen"/>
          <w:lang w:val="ka-GE"/>
        </w:rPr>
      </w:pPr>
    </w:p>
    <w:p w14:paraId="689AC168" w14:textId="77777777" w:rsidR="00AE5C5E" w:rsidRPr="00125155" w:rsidRDefault="00125155" w:rsidP="00297CC3">
      <w:pPr>
        <w:jc w:val="both"/>
        <w:rPr>
          <w:rFonts w:ascii="Sylfaen" w:hAnsi="Sylfaen"/>
          <w:lang w:val="ka-GE"/>
        </w:rPr>
      </w:pPr>
      <w:r>
        <w:rPr>
          <w:rFonts w:ascii="Sylfaen" w:hAnsi="Sylfaen"/>
          <w:lang w:val="ka-GE"/>
        </w:rPr>
        <w:t>თსუ ცესკო: თსუ, I</w:t>
      </w:r>
      <w:r>
        <w:rPr>
          <w:rFonts w:ascii="Sylfaen" w:hAnsi="Sylfaen"/>
          <w:lang w:val="en-US"/>
        </w:rPr>
        <w:t xml:space="preserve"> კ</w:t>
      </w:r>
      <w:r>
        <w:rPr>
          <w:rFonts w:ascii="Sylfaen" w:hAnsi="Sylfaen"/>
          <w:lang w:val="ka-GE"/>
        </w:rPr>
        <w:t xml:space="preserve">ორპ., 211-ე </w:t>
      </w:r>
      <w:r>
        <w:rPr>
          <w:rFonts w:ascii="Sylfaen" w:hAnsi="Sylfaen"/>
          <w:lang w:val="en-US"/>
        </w:rPr>
        <w:t>ა</w:t>
      </w:r>
      <w:r>
        <w:rPr>
          <w:rFonts w:ascii="Sylfaen" w:hAnsi="Sylfaen"/>
          <w:lang w:val="ka-GE"/>
        </w:rPr>
        <w:t>უდ.</w:t>
      </w:r>
    </w:p>
    <w:p w14:paraId="13FA9D55" w14:textId="77777777" w:rsidR="00407B4D" w:rsidRDefault="00407B4D" w:rsidP="00297CC3">
      <w:pPr>
        <w:jc w:val="both"/>
        <w:rPr>
          <w:rFonts w:ascii="Sylfaen" w:hAnsi="Sylfaen"/>
          <w:lang w:val="ka-GE"/>
        </w:rPr>
      </w:pPr>
    </w:p>
    <w:p w14:paraId="10728499" w14:textId="77777777" w:rsidR="00407B4D" w:rsidRDefault="00407B4D" w:rsidP="00297CC3">
      <w:pPr>
        <w:jc w:val="both"/>
        <w:rPr>
          <w:rFonts w:ascii="Sylfaen" w:hAnsi="Sylfaen"/>
          <w:lang w:val="ka-GE"/>
        </w:rPr>
      </w:pPr>
    </w:p>
    <w:p w14:paraId="14559656" w14:textId="77777777" w:rsidR="00407B4D" w:rsidRDefault="00407B4D" w:rsidP="00297CC3">
      <w:pPr>
        <w:jc w:val="both"/>
        <w:rPr>
          <w:rFonts w:ascii="Sylfaen" w:hAnsi="Sylfaen"/>
          <w:lang w:val="ka-GE"/>
        </w:rPr>
      </w:pPr>
    </w:p>
    <w:p w14:paraId="32750FEC" w14:textId="77777777" w:rsidR="00407B4D" w:rsidRPr="00ED49D9" w:rsidRDefault="00407B4D" w:rsidP="00297CC3">
      <w:pPr>
        <w:jc w:val="both"/>
        <w:rPr>
          <w:rFonts w:ascii="Sylfaen" w:hAnsi="Sylfaen"/>
          <w:lang w:val="ka-GE"/>
        </w:rPr>
      </w:pPr>
    </w:p>
    <w:sectPr w:rsidR="00407B4D" w:rsidRPr="00ED4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776B3"/>
    <w:multiLevelType w:val="multilevel"/>
    <w:tmpl w:val="5D227B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1392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23"/>
    <w:rsid w:val="00037E90"/>
    <w:rsid w:val="000C4320"/>
    <w:rsid w:val="00125155"/>
    <w:rsid w:val="001737AE"/>
    <w:rsid w:val="00197423"/>
    <w:rsid w:val="002738F2"/>
    <w:rsid w:val="00297CC3"/>
    <w:rsid w:val="00403316"/>
    <w:rsid w:val="00407B4D"/>
    <w:rsid w:val="00446200"/>
    <w:rsid w:val="005661D1"/>
    <w:rsid w:val="006458DB"/>
    <w:rsid w:val="00AD6E10"/>
    <w:rsid w:val="00AE5C5E"/>
    <w:rsid w:val="00BD51A2"/>
    <w:rsid w:val="00C941C6"/>
    <w:rsid w:val="00CF3E33"/>
    <w:rsid w:val="00E921F6"/>
    <w:rsid w:val="00ED49D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694C"/>
  <w15:chartTrackingRefBased/>
  <w15:docId w15:val="{61FC7686-AA52-6B4F-88BE-F0CEB742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E90"/>
    <w:rPr>
      <w:color w:val="0563C1" w:themeColor="hyperlink"/>
      <w:u w:val="single"/>
    </w:rPr>
  </w:style>
  <w:style w:type="character" w:styleId="UnresolvedMention">
    <w:name w:val="Unresolved Mention"/>
    <w:basedOn w:val="DefaultParagraphFont"/>
    <w:uiPriority w:val="99"/>
    <w:semiHidden/>
    <w:unhideWhenUsed/>
    <w:rsid w:val="00037E90"/>
    <w:rPr>
      <w:color w:val="605E5C"/>
      <w:shd w:val="clear" w:color="auto" w:fill="E1DFDD"/>
    </w:rPr>
  </w:style>
  <w:style w:type="paragraph" w:styleId="ListParagraph">
    <w:name w:val="List Paragraph"/>
    <w:basedOn w:val="Normal"/>
    <w:uiPriority w:val="34"/>
    <w:qFormat/>
    <w:rsid w:val="00E921F6"/>
    <w:pPr>
      <w:spacing w:after="160" w:line="259" w:lineRule="auto"/>
      <w:ind w:left="720"/>
      <w:contextualSpacing/>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sko2025@tsu.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kapanadze</dc:creator>
  <cp:keywords/>
  <dc:description/>
  <cp:lastModifiedBy>miranda mikadze</cp:lastModifiedBy>
  <cp:revision>6</cp:revision>
  <dcterms:created xsi:type="dcterms:W3CDTF">2023-05-29T08:42:00Z</dcterms:created>
  <dcterms:modified xsi:type="dcterms:W3CDTF">2025-05-27T18:42:00Z</dcterms:modified>
</cp:coreProperties>
</file>